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5C" w:rsidRDefault="00BA4590" w:rsidP="003404B7">
      <w:pPr>
        <w:ind w:leftChars="-257" w:left="-540" w:rightChars="-244" w:right="-512" w:firstLineChars="26" w:firstLine="346"/>
        <w:rPr>
          <w:rFonts w:ascii="华文行楷" w:eastAsia="华文行楷" w:hAnsi="Webdings" w:hint="eastAsia"/>
          <w:b/>
          <w:bCs/>
          <w:snapToGrid w:val="0"/>
          <w:color w:val="FF0000"/>
          <w:spacing w:val="-20"/>
          <w:w w:val="87"/>
          <w:kern w:val="13"/>
          <w:sz w:val="180"/>
          <w:szCs w:val="144"/>
        </w:rPr>
      </w:pPr>
      <w:r>
        <w:rPr>
          <w:rFonts w:ascii="华文行楷" w:eastAsia="华文行楷" w:hAnsi="Webdings" w:hint="eastAsia"/>
          <w:b/>
          <w:bCs/>
          <w:snapToGrid w:val="0"/>
          <w:color w:val="FF0000"/>
          <w:spacing w:val="14"/>
          <w:w w:val="72"/>
          <w:kern w:val="0"/>
          <w:sz w:val="180"/>
          <w:szCs w:val="144"/>
          <w:fitText w:val="9276"/>
        </w:rPr>
        <w:t>广东省电子学</w:t>
      </w:r>
      <w:r>
        <w:rPr>
          <w:rFonts w:ascii="华文行楷" w:eastAsia="华文行楷" w:hAnsi="Webdings" w:hint="eastAsia"/>
          <w:b/>
          <w:bCs/>
          <w:snapToGrid w:val="0"/>
          <w:color w:val="FF0000"/>
          <w:w w:val="72"/>
          <w:kern w:val="0"/>
          <w:sz w:val="180"/>
          <w:szCs w:val="144"/>
          <w:fitText w:val="9276"/>
        </w:rPr>
        <w:t>会</w:t>
      </w:r>
    </w:p>
    <w:p w:rsidR="005F075C" w:rsidRDefault="00BA4590">
      <w:pPr>
        <w:adjustRightInd w:val="0"/>
        <w:snapToGrid w:val="0"/>
        <w:ind w:leftChars="-85" w:left="-139" w:rightChars="-159" w:right="-334" w:hangingChars="14" w:hanging="39"/>
        <w:jc w:val="center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粤电学会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[2019]11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号</w:t>
      </w:r>
      <w:r w:rsidR="005F075C" w:rsidRPr="005F075C">
        <w:pict>
          <v:line id="_x0000_s2050" style="position:absolute;left:0;text-align:left;z-index:251660288;mso-position-horizontal-relative:text;mso-position-vertical-relative:text" from="0,21.25pt" to="459pt,21.25pt" strokecolor="red" strokeweight="1.5pt"/>
        </w:pict>
      </w:r>
    </w:p>
    <w:p w:rsidR="005F075C" w:rsidRDefault="005F075C">
      <w:pPr>
        <w:adjustRightInd w:val="0"/>
        <w:snapToGrid w:val="0"/>
        <w:ind w:left="-2" w:rightChars="15" w:right="31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5F075C" w:rsidRDefault="005F075C"/>
    <w:p w:rsidR="005F075C" w:rsidRDefault="005F075C"/>
    <w:p w:rsidR="005F075C" w:rsidRDefault="00BA45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关于举办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全国青少年电子信息智能</w:t>
      </w:r>
    </w:p>
    <w:p w:rsidR="005F075C" w:rsidRDefault="00BA45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创新大赛广东赛区活动的函</w:t>
      </w:r>
    </w:p>
    <w:p w:rsidR="005F075C" w:rsidRDefault="005F075C"/>
    <w:p w:rsidR="005F075C" w:rsidRDefault="005F075C"/>
    <w:p w:rsidR="005F075C" w:rsidRDefault="00BA4590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各相关单位，中小学：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为了贯彻落实《教育部办公厅关于公布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年度面向中小学生的全国性竞赛活动的通知》（教基厅函〔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号）、《广东省全民科学素质行动计划纲要实施方案（</w:t>
      </w:r>
      <w:r>
        <w:rPr>
          <w:rFonts w:ascii="仿宋" w:eastAsia="仿宋" w:hAnsi="仿宋" w:cs="仿宋" w:hint="eastAsia"/>
          <w:sz w:val="32"/>
          <w:szCs w:val="32"/>
        </w:rPr>
        <w:t>2016-2020</w:t>
      </w:r>
      <w:r>
        <w:rPr>
          <w:rFonts w:ascii="仿宋" w:eastAsia="仿宋" w:hAnsi="仿宋" w:cs="仿宋" w:hint="eastAsia"/>
          <w:sz w:val="32"/>
          <w:szCs w:val="32"/>
        </w:rPr>
        <w:t>）》、《中国科协科普发展规划（</w:t>
      </w:r>
      <w:r>
        <w:rPr>
          <w:rFonts w:ascii="仿宋" w:eastAsia="仿宋" w:hAnsi="仿宋" w:cs="仿宋" w:hint="eastAsia"/>
          <w:sz w:val="32"/>
          <w:szCs w:val="32"/>
        </w:rPr>
        <w:t>2016-2020</w:t>
      </w:r>
      <w:r>
        <w:rPr>
          <w:rFonts w:ascii="仿宋" w:eastAsia="仿宋" w:hAnsi="仿宋" w:cs="仿宋" w:hint="eastAsia"/>
          <w:sz w:val="32"/>
          <w:szCs w:val="32"/>
        </w:rPr>
        <w:t>）》和《新一代人工智能发展规划》，实施青少年科学素质行动，培养青少年钻研探究、创新创造的科学精神，提升青少年在电子信息和智能应用方面的技术素养，现根据中国电子学会《关于举办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全国青少年电子信息智能创新大赛活动的通知》要求和授权，广东省电子学会与广东教育学会科技教育专业委员会研究决定联</w:t>
      </w:r>
      <w:r>
        <w:rPr>
          <w:rFonts w:ascii="仿宋" w:eastAsia="仿宋" w:hAnsi="仿宋" w:cs="仿宋" w:hint="eastAsia"/>
          <w:sz w:val="32"/>
          <w:szCs w:val="32"/>
        </w:rPr>
        <w:t>合举办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全国青少年电子信息智能创新大赛广东赛区活动（以下简称广东大赛）。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为确保本次广东大赛的顺利实施，现将有关事宜通知如下：</w:t>
      </w:r>
    </w:p>
    <w:p w:rsidR="005F075C" w:rsidRDefault="00BA45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一、广东大赛组织机构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指导单位：中国电子学会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主办单位：广东省电子学会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承办单位：广东教育学会科技教育专业委员会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学术支持：广东第二师范学院科学教育研究所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协办单位：东莞市青少年科技教育协会</w:t>
      </w:r>
    </w:p>
    <w:p w:rsidR="003404B7" w:rsidRDefault="00BA4590" w:rsidP="003404B7">
      <w:pPr>
        <w:spacing w:line="560" w:lineRule="exact"/>
        <w:ind w:firstLine="4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广东省机器人协会</w:t>
      </w:r>
    </w:p>
    <w:p w:rsidR="005F075C" w:rsidRDefault="00BA4590" w:rsidP="003404B7">
      <w:pPr>
        <w:spacing w:line="560" w:lineRule="exact"/>
        <w:ind w:firstLineChars="730" w:firstLine="23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深圳市宇航科普协会</w:t>
      </w:r>
    </w:p>
    <w:p w:rsidR="005F075C" w:rsidRDefault="003404B7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 w:rsidR="00BA4590">
        <w:rPr>
          <w:rFonts w:ascii="仿宋" w:eastAsia="仿宋" w:hAnsi="仿宋" w:cs="仿宋" w:hint="eastAsia"/>
          <w:sz w:val="32"/>
          <w:szCs w:val="32"/>
        </w:rPr>
        <w:t>韶关市科技馆培训中心</w:t>
      </w:r>
    </w:p>
    <w:p w:rsidR="005F075C" w:rsidRDefault="00BA45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二、广东大赛内容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广东大赛内容包括电子科技、智能机器人、软件编程、科技实践等类别。</w:t>
      </w:r>
    </w:p>
    <w:p w:rsidR="005F075C" w:rsidRDefault="00BA4590">
      <w:pPr>
        <w:numPr>
          <w:ilvl w:val="0"/>
          <w:numId w:val="1"/>
        </w:num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电子科技类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电子控制工程赛：通过小组合作的形式，综合利用单片机、软件编程、计算机通信等技术，自主设计完成电子控制作品。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电子艺术挑战赛：通过小组合作的形式，利用电子科技方面的多种器材和工具，围绕现实社会主题，以艺术和科技融合的手段完成创意作品。</w:t>
      </w:r>
    </w:p>
    <w:p w:rsidR="005F075C" w:rsidRDefault="00BA4590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（二）智能机器人类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智能运输器开源主题赛：基于</w:t>
      </w:r>
      <w:r>
        <w:rPr>
          <w:rFonts w:ascii="仿宋" w:eastAsia="仿宋" w:hAnsi="仿宋" w:cs="仿宋" w:hint="eastAsia"/>
          <w:sz w:val="32"/>
          <w:szCs w:val="32"/>
        </w:rPr>
        <w:t>Arduino</w:t>
      </w:r>
      <w:r>
        <w:rPr>
          <w:rFonts w:ascii="仿宋" w:eastAsia="仿宋" w:hAnsi="仿宋" w:cs="仿宋" w:hint="eastAsia"/>
          <w:sz w:val="32"/>
          <w:szCs w:val="32"/>
        </w:rPr>
        <w:t>开源硬件平台，通过赛场合作对抗，检验青少年开源智能硬件、机器人、工程设计相关知识，培养青少年的创意思维和程序思维，锻炼青少年创新</w:t>
      </w:r>
      <w:r>
        <w:rPr>
          <w:rFonts w:ascii="仿宋" w:eastAsia="仿宋" w:hAnsi="仿宋" w:cs="仿宋" w:hint="eastAsia"/>
          <w:sz w:val="32"/>
          <w:szCs w:val="32"/>
        </w:rPr>
        <w:t>创造能力、解决实际问题和交流合作的能力。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4.</w:t>
      </w:r>
      <w:r>
        <w:rPr>
          <w:rFonts w:ascii="仿宋" w:eastAsia="仿宋" w:hAnsi="仿宋" w:cs="仿宋" w:hint="eastAsia"/>
          <w:sz w:val="32"/>
          <w:szCs w:val="32"/>
        </w:rPr>
        <w:t>互联网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无人驾驶主题赛：通过创新竞赛选拔机制及竞赛内容设置，利用虚拟现实技术和互联网资源，检验青少年在三维虚拟场景中，设计机器人并模拟各类无人驾驶交通行为的能力。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无人机主题赛：通过障碍竞技和编程对抗两种比赛形式，增强青少年对无人机、人工智能等当前主流信息技术的认知与应用；提高青少年的创新思维、创造能力；训练青少年的专注性、协调性和临场应变能力。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无人驾驶对抗主题赛：基于无人驾驶平台，围绕自动行驶、自动停车、路标识别等多项无人驾驶技术设置比赛规则，让青少</w:t>
      </w:r>
      <w:r>
        <w:rPr>
          <w:rFonts w:ascii="仿宋" w:eastAsia="仿宋" w:hAnsi="仿宋" w:cs="仿宋" w:hint="eastAsia"/>
          <w:sz w:val="32"/>
          <w:szCs w:val="32"/>
        </w:rPr>
        <w:t>年通过实践理解无人驾驶的概念及技术要点，提升选手对人工智能的整体认知和应用水平。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人工智能创作主题赛：体现人工智能应用技术，选手根据赛事主题进行研究性学习和科技实践，并结合创新设计理念、各种软硬件资源及前沿科技将自己的创意努力变成现实，最终完成具有一定实用价值的人工智能作品。</w:t>
      </w:r>
    </w:p>
    <w:p w:rsidR="005F075C" w:rsidRDefault="00BA4590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（三）软件编程类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8.Scratch</w:t>
      </w:r>
      <w:r>
        <w:rPr>
          <w:rFonts w:ascii="仿宋" w:eastAsia="仿宋" w:hAnsi="仿宋" w:cs="仿宋" w:hint="eastAsia"/>
          <w:sz w:val="32"/>
          <w:szCs w:val="32"/>
        </w:rPr>
        <w:t>编程挑战赛：基于</w:t>
      </w:r>
      <w:r>
        <w:rPr>
          <w:rFonts w:ascii="仿宋" w:eastAsia="仿宋" w:hAnsi="仿宋" w:cs="仿宋" w:hint="eastAsia"/>
          <w:sz w:val="32"/>
          <w:szCs w:val="32"/>
        </w:rPr>
        <w:t>Scratch</w:t>
      </w:r>
      <w:r>
        <w:rPr>
          <w:rFonts w:ascii="仿宋" w:eastAsia="仿宋" w:hAnsi="仿宋" w:cs="仿宋" w:hint="eastAsia"/>
          <w:sz w:val="32"/>
          <w:szCs w:val="32"/>
        </w:rPr>
        <w:t>图形化编程工具，参赛选手根据比赛要求通过图形化编程平台挑战开放式命题，训练青少年的逻辑思维能力和编程技能，提升青少年的临场应变和工程能力，提高青少年的自主创新水平。</w:t>
      </w:r>
    </w:p>
    <w:p w:rsidR="005F075C" w:rsidRDefault="00BA4590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（四）科技实践类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>
        <w:rPr>
          <w:rFonts w:ascii="仿宋" w:eastAsia="仿宋" w:hAnsi="仿宋" w:cs="仿宋" w:hint="eastAsia"/>
          <w:sz w:val="32"/>
          <w:szCs w:val="32"/>
        </w:rPr>
        <w:t>科技教育实践交流赛：基于科技教育实践的基本原理和特点，分为地球科学（天文）、物质科学（物理、化学）、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生命科学（生物）、设计与技术（小机器人）等类别开展交流，重点培养青少年的动手制作能力、观察分析能力以及创新研制能力。</w:t>
      </w:r>
    </w:p>
    <w:p w:rsidR="005F075C" w:rsidRDefault="00BA45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三、参赛对象及分组办法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参赛对象：小学、初中、高中（含中职）学生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参赛分组：大赛分为个人单项赛和团体赛</w:t>
      </w:r>
    </w:p>
    <w:p w:rsidR="005F075C" w:rsidRDefault="00BA45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四、时间安排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项目说明会：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月中下旬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区县市选拔赛：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月上旬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广东大赛：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月下旬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全国总决赛：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月中旬至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以上安排具体时间地点另行通知。</w:t>
      </w:r>
    </w:p>
    <w:p w:rsidR="005F075C" w:rsidRDefault="00BA45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五、奖项设置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（一）大赛以参赛队伍或个人为单位，设置一等奖（</w:t>
      </w:r>
      <w:r>
        <w:rPr>
          <w:rFonts w:ascii="仿宋" w:eastAsia="仿宋" w:hAnsi="仿宋" w:cs="仿宋" w:hint="eastAsia"/>
          <w:sz w:val="32"/>
          <w:szCs w:val="32"/>
        </w:rPr>
        <w:t>15%</w:t>
      </w:r>
      <w:r>
        <w:rPr>
          <w:rFonts w:ascii="仿宋" w:eastAsia="仿宋" w:hAnsi="仿宋" w:cs="仿宋" w:hint="eastAsia"/>
          <w:sz w:val="32"/>
          <w:szCs w:val="32"/>
        </w:rPr>
        <w:t>）、二等奖（</w:t>
      </w:r>
      <w:r>
        <w:rPr>
          <w:rFonts w:ascii="仿宋" w:eastAsia="仿宋" w:hAnsi="仿宋" w:cs="仿宋" w:hint="eastAsia"/>
          <w:sz w:val="32"/>
          <w:szCs w:val="32"/>
        </w:rPr>
        <w:t>30%</w:t>
      </w:r>
      <w:r>
        <w:rPr>
          <w:rFonts w:ascii="仿宋" w:eastAsia="仿宋" w:hAnsi="仿宋" w:cs="仿宋" w:hint="eastAsia"/>
          <w:sz w:val="32"/>
          <w:szCs w:val="32"/>
        </w:rPr>
        <w:t>）、三等奖奖项级别。开源赛项设置最佳工程奖、最佳创意奖。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（二）大赛根据获奖队伍和个人比例，设置优秀指导教师奖、优秀组织奖。各地市（区、县）可根据自身实际情况举办地区选拔赛。</w:t>
      </w:r>
    </w:p>
    <w:p w:rsidR="005F075C" w:rsidRDefault="00BA45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六、大赛报名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通过关注微信公众号：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广东科技教育专委会”或“</w:t>
      </w:r>
      <w:r>
        <w:rPr>
          <w:rFonts w:ascii="仿宋" w:eastAsia="仿宋" w:hAnsi="仿宋" w:cs="仿宋" w:hint="eastAsia"/>
          <w:sz w:val="32"/>
          <w:szCs w:val="32"/>
        </w:rPr>
        <w:t>GDKJJYZW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点击</w:t>
      </w:r>
      <w:r>
        <w:rPr>
          <w:rFonts w:ascii="仿宋" w:eastAsia="仿宋" w:hAnsi="仿宋" w:cs="仿宋" w:hint="eastAsia"/>
          <w:sz w:val="32"/>
          <w:szCs w:val="32"/>
        </w:rPr>
        <w:t>公众号</w:t>
      </w:r>
      <w:r>
        <w:rPr>
          <w:rFonts w:ascii="仿宋" w:eastAsia="仿宋" w:hAnsi="仿宋" w:cs="仿宋" w:hint="eastAsia"/>
          <w:sz w:val="32"/>
          <w:szCs w:val="32"/>
        </w:rPr>
        <w:t>下方菜单栏的“</w:t>
      </w:r>
      <w:r>
        <w:rPr>
          <w:rFonts w:ascii="仿宋" w:eastAsia="仿宋" w:hAnsi="仿宋" w:cs="仿宋" w:hint="eastAsia"/>
          <w:sz w:val="32"/>
          <w:szCs w:val="32"/>
        </w:rPr>
        <w:t>活动</w:t>
      </w:r>
      <w:r>
        <w:rPr>
          <w:rFonts w:ascii="仿宋" w:eastAsia="仿宋" w:hAnsi="仿宋" w:cs="仿宋" w:hint="eastAsia"/>
          <w:sz w:val="32"/>
          <w:szCs w:val="32"/>
        </w:rPr>
        <w:t>报名”，选择相应赛事进行报名。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参赛选手或代表队须在网上报名的同时提交报名表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（见附件）纸质</w:t>
      </w:r>
      <w:r>
        <w:rPr>
          <w:rFonts w:ascii="仿宋" w:eastAsia="仿宋" w:hAnsi="仿宋" w:cs="仿宋" w:hint="eastAsia"/>
          <w:sz w:val="32"/>
          <w:szCs w:val="32"/>
        </w:rPr>
        <w:t>盖章扫描或照相版发至广东大赛活动指定</w:t>
      </w:r>
      <w:r>
        <w:rPr>
          <w:rFonts w:ascii="仿宋" w:eastAsia="仿宋" w:hAnsi="仿宋" w:cs="仿宋" w:hint="eastAsia"/>
          <w:sz w:val="32"/>
          <w:szCs w:val="32"/>
        </w:rPr>
        <w:t>电子邮箱：</w:t>
      </w:r>
      <w:r>
        <w:rPr>
          <w:rFonts w:ascii="仿宋" w:eastAsia="仿宋" w:hAnsi="仿宋" w:cs="仿宋" w:hint="eastAsia"/>
          <w:sz w:val="32"/>
          <w:szCs w:val="32"/>
        </w:rPr>
        <w:t>3308990599@qq.com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大赛坚持公益性原则和自愿性原则，不收取任何形式报名费。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相关广东大赛文件可在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广东科技教育专委会”或“</w:t>
      </w:r>
      <w:r>
        <w:rPr>
          <w:rFonts w:ascii="仿宋" w:eastAsia="仿宋" w:hAnsi="仿宋" w:cs="仿宋" w:hint="eastAsia"/>
          <w:sz w:val="32"/>
          <w:szCs w:val="32"/>
        </w:rPr>
        <w:t>GDKJJYZW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微信公众号或广东省电子学会网站（</w:t>
      </w:r>
      <w:r>
        <w:rPr>
          <w:rFonts w:ascii="仿宋" w:eastAsia="仿宋" w:hAnsi="仿宋" w:cs="仿宋" w:hint="eastAsia"/>
          <w:sz w:val="32"/>
          <w:szCs w:val="32"/>
        </w:rPr>
        <w:t>http://www.gdcie.org.cn</w:t>
      </w:r>
      <w:r>
        <w:rPr>
          <w:rFonts w:ascii="仿宋" w:eastAsia="仿宋" w:hAnsi="仿宋" w:cs="仿宋" w:hint="eastAsia"/>
          <w:sz w:val="32"/>
          <w:szCs w:val="32"/>
        </w:rPr>
        <w:t>）学会公告栏下载。</w:t>
      </w:r>
    </w:p>
    <w:p w:rsidR="005F075C" w:rsidRDefault="00BA45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七、大赛组委会联系方式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联系人：吴中辉（广东教育学会科技教育专业委员会副秘书长）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电话：</w:t>
      </w:r>
      <w:r>
        <w:rPr>
          <w:rFonts w:ascii="仿宋" w:eastAsia="仿宋" w:hAnsi="仿宋" w:cs="仿宋" w:hint="eastAsia"/>
          <w:sz w:val="32"/>
          <w:szCs w:val="32"/>
        </w:rPr>
        <w:t>020-31238635  13925059957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教育部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年度面向中小学生的全国性竞赛活动名单</w:t>
      </w:r>
    </w:p>
    <w:p w:rsidR="005F075C" w:rsidRDefault="00BA459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OLE_LINK1"/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全国青少年电子信息智能创新大赛广东赛区活动报名表</w:t>
      </w:r>
    </w:p>
    <w:bookmarkEnd w:id="0"/>
    <w:p w:rsidR="005F075C" w:rsidRDefault="005F075C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</w:p>
    <w:p w:rsidR="005F075C" w:rsidRDefault="005F075C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</w:p>
    <w:p w:rsidR="005F075C" w:rsidRDefault="005F075C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</w:p>
    <w:p w:rsidR="005F075C" w:rsidRDefault="00BA4590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广东省电子学会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广东教育学会</w:t>
      </w:r>
    </w:p>
    <w:p w:rsidR="005F075C" w:rsidRDefault="00BA4590">
      <w:pPr>
        <w:spacing w:line="56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科技教育专业委员会</w:t>
      </w:r>
    </w:p>
    <w:p w:rsidR="005F075C" w:rsidRDefault="00BA4590">
      <w:pPr>
        <w:spacing w:line="56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5F075C" w:rsidRDefault="005F075C">
      <w:pPr>
        <w:spacing w:line="560" w:lineRule="exact"/>
        <w:ind w:left="420"/>
        <w:rPr>
          <w:rFonts w:ascii="仿宋" w:eastAsia="仿宋" w:hAnsi="仿宋" w:cs="仿宋"/>
          <w:sz w:val="32"/>
          <w:szCs w:val="32"/>
        </w:rPr>
      </w:pPr>
    </w:p>
    <w:p w:rsidR="005F075C" w:rsidRDefault="005F075C">
      <w:pPr>
        <w:spacing w:line="560" w:lineRule="exact"/>
        <w:ind w:left="420"/>
        <w:rPr>
          <w:rFonts w:ascii="仿宋" w:eastAsia="仿宋" w:hAnsi="仿宋" w:cs="仿宋"/>
          <w:sz w:val="32"/>
          <w:szCs w:val="32"/>
        </w:rPr>
      </w:pPr>
    </w:p>
    <w:p w:rsidR="005F075C" w:rsidRDefault="005F075C">
      <w:pPr>
        <w:spacing w:line="560" w:lineRule="exact"/>
        <w:ind w:left="420"/>
        <w:rPr>
          <w:rFonts w:ascii="仿宋" w:eastAsia="仿宋" w:hAnsi="仿宋" w:cs="仿宋"/>
          <w:sz w:val="32"/>
          <w:szCs w:val="32"/>
        </w:rPr>
      </w:pPr>
      <w:bookmarkStart w:id="1" w:name="_GoBack"/>
      <w:bookmarkEnd w:id="1"/>
    </w:p>
    <w:p w:rsidR="005F075C" w:rsidRDefault="00BA4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F075C" w:rsidRDefault="00BA4590">
      <w:pPr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教育部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2019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年度面向中小学生的全国性竞赛活动名单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</w:t>
      </w:r>
    </w:p>
    <w:tbl>
      <w:tblPr>
        <w:tblW w:w="86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3112"/>
        <w:gridCol w:w="2682"/>
        <w:gridCol w:w="2498"/>
      </w:tblGrid>
      <w:tr w:rsidR="005F075C">
        <w:trPr>
          <w:trHeight w:val="626"/>
          <w:tblHeader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竞赛面向群体</w:t>
            </w:r>
          </w:p>
        </w:tc>
      </w:tr>
      <w:tr w:rsidR="005F075C">
        <w:trPr>
          <w:trHeight w:val="582"/>
        </w:trPr>
        <w:tc>
          <w:tcPr>
            <w:tcW w:w="8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ind w:firstLineChars="100" w:firstLine="200"/>
              <w:jc w:val="left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科技创新类</w:t>
            </w:r>
          </w:p>
        </w:tc>
      </w:tr>
      <w:tr w:rsidR="005F075C">
        <w:trPr>
          <w:trHeight w:val="69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全国青少年科技创新大赛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 w:rsidR="005F075C">
        <w:trPr>
          <w:trHeight w:val="58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中国青少年机器人竞赛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 w:rsidR="005F075C">
        <w:trPr>
          <w:trHeight w:val="606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全国青少年创意编程与智能设计大赛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 w:rsidR="005F075C">
        <w:trPr>
          <w:trHeight w:val="626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“童创未来”全国青少年人工智能创新挑战赛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中国少年儿童发展服务中心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初中、高中学生</w:t>
            </w:r>
          </w:p>
        </w:tc>
      </w:tr>
      <w:tr w:rsidR="005F075C">
        <w:trPr>
          <w:trHeight w:val="68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全国青少年电子信息智能创新大赛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中国电子学会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 w:rsidR="005F075C">
        <w:trPr>
          <w:trHeight w:val="70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全国中小学信息技术创新与实践大赛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城乡统筹发展研究中心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小学（三年级以上）、初中、高中学生</w:t>
            </w:r>
          </w:p>
        </w:tc>
      </w:tr>
      <w:tr w:rsidR="005F075C">
        <w:trPr>
          <w:trHeight w:val="70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全国中小学生创·造大赛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科技日报社</w:t>
            </w:r>
          </w:p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中国发明协会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 w:rsidR="005F075C">
        <w:trPr>
          <w:trHeight w:val="65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青少年科学调查体验竞赛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小学、初中学生</w:t>
            </w:r>
          </w:p>
        </w:tc>
      </w:tr>
      <w:tr w:rsidR="005F075C">
        <w:trPr>
          <w:trHeight w:val="65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“明天小小科学家”竞赛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 w:rsidR="005F075C">
        <w:trPr>
          <w:trHeight w:val="66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全国青年科普创新实验暨作品大赛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中国科学技术协会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初中、高中学生</w:t>
            </w:r>
          </w:p>
        </w:tc>
      </w:tr>
      <w:tr w:rsidR="005F075C">
        <w:trPr>
          <w:trHeight w:val="62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全国中学生天文知识竞赛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中国天文学会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初中、高中学生</w:t>
            </w:r>
          </w:p>
        </w:tc>
      </w:tr>
      <w:tr w:rsidR="005F075C">
        <w:trPr>
          <w:trHeight w:val="65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全国防震减灾知识大赛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中国地震灾害防御中心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初中、高中学生</w:t>
            </w:r>
          </w:p>
        </w:tc>
      </w:tr>
      <w:tr w:rsidR="005F075C">
        <w:trPr>
          <w:trHeight w:val="609"/>
        </w:trPr>
        <w:tc>
          <w:tcPr>
            <w:tcW w:w="8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学科类</w:t>
            </w:r>
          </w:p>
        </w:tc>
      </w:tr>
      <w:tr w:rsidR="005F075C">
        <w:trPr>
          <w:trHeight w:val="55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全国中学生数学奥林匹克竞赛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中国数学会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高中学生</w:t>
            </w:r>
          </w:p>
        </w:tc>
      </w:tr>
      <w:tr w:rsidR="005F075C">
        <w:trPr>
          <w:trHeight w:val="55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全国中学生物理奥林匹克竞赛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中国物理学会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高中学生</w:t>
            </w:r>
          </w:p>
        </w:tc>
      </w:tr>
      <w:tr w:rsidR="005F075C">
        <w:trPr>
          <w:trHeight w:val="55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全国中学生化学奥林匹克竞赛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中国化学会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高中学生</w:t>
            </w:r>
          </w:p>
        </w:tc>
      </w:tr>
      <w:tr w:rsidR="005F075C">
        <w:trPr>
          <w:trHeight w:val="55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全国中学生生物学奥林匹克竞赛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中国植物学会</w:t>
            </w:r>
          </w:p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lastRenderedPageBreak/>
              <w:t>中国动物学会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lastRenderedPageBreak/>
              <w:t>高中学生</w:t>
            </w:r>
          </w:p>
        </w:tc>
      </w:tr>
      <w:tr w:rsidR="005F075C">
        <w:trPr>
          <w:trHeight w:val="55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全国中学生信息学奥林匹克竞赛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中国计算机学会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高中学生</w:t>
            </w:r>
          </w:p>
        </w:tc>
      </w:tr>
      <w:tr w:rsidR="005F075C">
        <w:trPr>
          <w:trHeight w:val="55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世界华人学生作文大赛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中华全国归国华侨联合会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 w:rsidR="005F075C">
        <w:trPr>
          <w:trHeight w:val="57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全国中学生科普科幻作文大赛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中国科普作家协会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 w:rsidR="005F075C">
        <w:trPr>
          <w:trHeight w:val="6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叶圣陶杯全国中学生新作文大赛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中国当代文学研究会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 w:rsidR="005F075C">
        <w:trPr>
          <w:trHeight w:val="5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高中生创新能力大赛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中国老教授协会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高一、高二学生</w:t>
            </w:r>
          </w:p>
        </w:tc>
      </w:tr>
      <w:tr w:rsidR="005F075C">
        <w:trPr>
          <w:trHeight w:val="626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“外研社杯”全国中学生外语素养大赛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北京外国语大学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 w:rsidR="005F075C">
        <w:trPr>
          <w:trHeight w:val="626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中国日报社“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世纪杯”全国英语演讲比赛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中国日报社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 w:rsidR="005F075C">
        <w:trPr>
          <w:trHeight w:val="70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“希望杯”全国数学邀请赛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中国国际文化交流中心</w:t>
            </w:r>
          </w:p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《数理天地》杂志社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 w:rsidR="005F075C">
        <w:trPr>
          <w:trHeight w:val="65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“地球小博士”和“环保之星”全国地理科普知识大赛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中国地理学会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 w:rsidR="005F075C">
        <w:trPr>
          <w:trHeight w:val="658"/>
        </w:trPr>
        <w:tc>
          <w:tcPr>
            <w:tcW w:w="8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艺术体育类</w:t>
            </w:r>
          </w:p>
        </w:tc>
      </w:tr>
      <w:tr w:rsidR="005F075C">
        <w:trPr>
          <w:trHeight w:val="65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全国中小学生绘画书法作品比赛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中国儿童中心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小学、初中、高中学生</w:t>
            </w:r>
          </w:p>
        </w:tc>
      </w:tr>
      <w:tr w:rsidR="005F075C">
        <w:trPr>
          <w:trHeight w:val="65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中日青少年书画友好交流大赛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人民中国杂志社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 w:rsidR="005F075C">
        <w:trPr>
          <w:trHeight w:val="6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全国青少年科学影像大赛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 w:rsidR="005F075C">
        <w:trPr>
          <w:trHeight w:val="71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丝路国家青少年国际摄影竞赛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中国艺术摄影学会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75C" w:rsidRDefault="00BA45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</w:tbl>
    <w:p w:rsidR="005F075C" w:rsidRDefault="005F075C">
      <w:pPr>
        <w:ind w:left="420"/>
        <w:rPr>
          <w:rFonts w:ascii="仿宋" w:eastAsia="仿宋" w:hAnsi="仿宋" w:cs="仿宋"/>
          <w:sz w:val="32"/>
          <w:szCs w:val="32"/>
        </w:rPr>
      </w:pPr>
    </w:p>
    <w:p w:rsidR="005F075C" w:rsidRDefault="005F075C">
      <w:pPr>
        <w:ind w:left="420"/>
        <w:rPr>
          <w:rFonts w:ascii="仿宋" w:eastAsia="仿宋" w:hAnsi="仿宋" w:cs="仿宋"/>
          <w:sz w:val="32"/>
          <w:szCs w:val="32"/>
        </w:rPr>
      </w:pPr>
    </w:p>
    <w:p w:rsidR="005F075C" w:rsidRDefault="005F075C">
      <w:pPr>
        <w:ind w:left="420"/>
        <w:rPr>
          <w:rFonts w:ascii="仿宋" w:eastAsia="仿宋" w:hAnsi="仿宋" w:cs="仿宋"/>
          <w:sz w:val="32"/>
          <w:szCs w:val="32"/>
        </w:rPr>
      </w:pPr>
    </w:p>
    <w:p w:rsidR="005F075C" w:rsidRDefault="005F075C">
      <w:pPr>
        <w:ind w:left="420"/>
        <w:rPr>
          <w:rFonts w:ascii="仿宋" w:eastAsia="仿宋" w:hAnsi="仿宋" w:cs="仿宋"/>
          <w:sz w:val="32"/>
          <w:szCs w:val="32"/>
        </w:rPr>
      </w:pPr>
    </w:p>
    <w:p w:rsidR="005F075C" w:rsidRDefault="005F075C">
      <w:pPr>
        <w:ind w:left="420"/>
        <w:rPr>
          <w:rFonts w:ascii="仿宋" w:eastAsia="仿宋" w:hAnsi="仿宋" w:cs="仿宋"/>
          <w:sz w:val="32"/>
          <w:szCs w:val="32"/>
        </w:rPr>
      </w:pPr>
    </w:p>
    <w:p w:rsidR="005F075C" w:rsidRDefault="00BA45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F075C" w:rsidRDefault="00BA4590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全国青少年电子信息智能创新大赛广东赛区活动报名表</w:t>
      </w:r>
    </w:p>
    <w:tbl>
      <w:tblPr>
        <w:tblW w:w="9321" w:type="dxa"/>
        <w:jc w:val="center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627"/>
        <w:gridCol w:w="379"/>
        <w:gridCol w:w="666"/>
        <w:gridCol w:w="1188"/>
        <w:gridCol w:w="773"/>
        <w:gridCol w:w="1098"/>
        <w:gridCol w:w="953"/>
        <w:gridCol w:w="708"/>
        <w:gridCol w:w="2411"/>
      </w:tblGrid>
      <w:tr w:rsidR="005F075C">
        <w:trPr>
          <w:trHeight w:val="467"/>
          <w:jc w:val="center"/>
        </w:trPr>
        <w:tc>
          <w:tcPr>
            <w:tcW w:w="1145" w:type="dxa"/>
            <w:gridSpan w:val="2"/>
          </w:tcPr>
          <w:p w:rsidR="005F075C" w:rsidRDefault="00BA4590">
            <w:pPr>
              <w:pStyle w:val="TableParagraph"/>
              <w:spacing w:before="79"/>
              <w:ind w:left="133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5057" w:type="dxa"/>
            <w:gridSpan w:val="6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 w:rsidR="005F075C" w:rsidRDefault="00BA4590">
            <w:pPr>
              <w:pStyle w:val="TableParagraph"/>
              <w:spacing w:before="79"/>
              <w:ind w:left="133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类别</w:t>
            </w:r>
          </w:p>
        </w:tc>
        <w:tc>
          <w:tcPr>
            <w:tcW w:w="2411" w:type="dxa"/>
          </w:tcPr>
          <w:p w:rsidR="005F075C" w:rsidRDefault="00BA4590">
            <w:pPr>
              <w:pStyle w:val="TableParagraph"/>
              <w:spacing w:before="79"/>
              <w:ind w:left="108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A□ B□ C□ D□</w:t>
            </w:r>
          </w:p>
        </w:tc>
      </w:tr>
      <w:tr w:rsidR="005F075C">
        <w:trPr>
          <w:trHeight w:val="516"/>
          <w:jc w:val="center"/>
        </w:trPr>
        <w:tc>
          <w:tcPr>
            <w:tcW w:w="518" w:type="dxa"/>
            <w:vMerge w:val="restart"/>
          </w:tcPr>
          <w:p w:rsidR="005F075C" w:rsidRDefault="005F075C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5F075C" w:rsidRDefault="005F075C">
            <w:pPr>
              <w:pStyle w:val="TableParagraph"/>
              <w:spacing w:before="5"/>
              <w:jc w:val="left"/>
              <w:rPr>
                <w:b/>
              </w:rPr>
            </w:pPr>
          </w:p>
          <w:p w:rsidR="005F075C" w:rsidRDefault="00BA4590">
            <w:pPr>
              <w:pStyle w:val="TableParagraph"/>
              <w:spacing w:before="0" w:line="242" w:lineRule="auto"/>
              <w:ind w:left="148" w:right="117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项目团队</w:t>
            </w:r>
          </w:p>
        </w:tc>
        <w:tc>
          <w:tcPr>
            <w:tcW w:w="1006" w:type="dxa"/>
            <w:gridSpan w:val="2"/>
          </w:tcPr>
          <w:p w:rsidR="005F075C" w:rsidRDefault="00BA4590">
            <w:pPr>
              <w:pStyle w:val="TableParagraph"/>
              <w:spacing w:before="104"/>
              <w:ind w:left="233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666" w:type="dxa"/>
          </w:tcPr>
          <w:p w:rsidR="005F075C" w:rsidRDefault="00BA4590">
            <w:pPr>
              <w:pStyle w:val="TableParagraph"/>
              <w:spacing w:before="104"/>
              <w:ind w:left="68" w:right="57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188" w:type="dxa"/>
          </w:tcPr>
          <w:p w:rsidR="005F075C" w:rsidRDefault="00BA4590">
            <w:pPr>
              <w:pStyle w:val="TableParagraph"/>
              <w:spacing w:before="104"/>
              <w:ind w:left="154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773" w:type="dxa"/>
          </w:tcPr>
          <w:p w:rsidR="005F075C" w:rsidRDefault="00BA4590">
            <w:pPr>
              <w:pStyle w:val="TableParagraph"/>
              <w:spacing w:before="104"/>
              <w:ind w:left="121" w:right="11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年级</w:t>
            </w:r>
          </w:p>
        </w:tc>
        <w:tc>
          <w:tcPr>
            <w:tcW w:w="1098" w:type="dxa"/>
          </w:tcPr>
          <w:p w:rsidR="005F075C" w:rsidRDefault="00BA4590">
            <w:pPr>
              <w:pStyle w:val="TableParagraph"/>
              <w:spacing w:before="104"/>
              <w:ind w:left="102" w:right="9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班级</w:t>
            </w:r>
          </w:p>
        </w:tc>
        <w:tc>
          <w:tcPr>
            <w:tcW w:w="4072" w:type="dxa"/>
            <w:gridSpan w:val="3"/>
          </w:tcPr>
          <w:p w:rsidR="005F075C" w:rsidRDefault="00BA4590">
            <w:pPr>
              <w:pStyle w:val="TableParagraph"/>
              <w:spacing w:before="104"/>
              <w:ind w:left="1295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校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名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称</w:t>
            </w:r>
          </w:p>
        </w:tc>
      </w:tr>
      <w:tr w:rsidR="005F075C">
        <w:trPr>
          <w:trHeight w:val="467"/>
          <w:jc w:val="center"/>
        </w:trPr>
        <w:tc>
          <w:tcPr>
            <w:tcW w:w="518" w:type="dxa"/>
            <w:vMerge/>
            <w:tcBorders>
              <w:top w:val="nil"/>
            </w:tcBorders>
          </w:tcPr>
          <w:p w:rsidR="005F075C" w:rsidRDefault="005F075C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98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72" w:type="dxa"/>
            <w:gridSpan w:val="3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 w:rsidR="005F075C">
        <w:trPr>
          <w:trHeight w:val="480"/>
          <w:jc w:val="center"/>
        </w:trPr>
        <w:tc>
          <w:tcPr>
            <w:tcW w:w="518" w:type="dxa"/>
            <w:vMerge/>
            <w:tcBorders>
              <w:top w:val="nil"/>
            </w:tcBorders>
          </w:tcPr>
          <w:p w:rsidR="005F075C" w:rsidRDefault="005F075C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98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72" w:type="dxa"/>
            <w:gridSpan w:val="3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 w:rsidR="005F075C">
        <w:trPr>
          <w:trHeight w:val="483"/>
          <w:jc w:val="center"/>
        </w:trPr>
        <w:tc>
          <w:tcPr>
            <w:tcW w:w="518" w:type="dxa"/>
            <w:vMerge/>
            <w:tcBorders>
              <w:top w:val="nil"/>
            </w:tcBorders>
          </w:tcPr>
          <w:p w:rsidR="005F075C" w:rsidRDefault="005F075C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98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72" w:type="dxa"/>
            <w:gridSpan w:val="3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 w:rsidR="005F075C">
        <w:trPr>
          <w:trHeight w:val="417"/>
          <w:jc w:val="center"/>
        </w:trPr>
        <w:tc>
          <w:tcPr>
            <w:tcW w:w="518" w:type="dxa"/>
            <w:vMerge/>
            <w:tcBorders>
              <w:top w:val="nil"/>
            </w:tcBorders>
          </w:tcPr>
          <w:p w:rsidR="005F075C" w:rsidRDefault="005F075C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98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72" w:type="dxa"/>
            <w:gridSpan w:val="3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 w:rsidR="005F075C">
        <w:trPr>
          <w:trHeight w:val="378"/>
          <w:jc w:val="center"/>
        </w:trPr>
        <w:tc>
          <w:tcPr>
            <w:tcW w:w="518" w:type="dxa"/>
            <w:vMerge w:val="restart"/>
          </w:tcPr>
          <w:p w:rsidR="005F075C" w:rsidRDefault="00BA4590">
            <w:pPr>
              <w:pStyle w:val="TableParagraph"/>
              <w:spacing w:before="5" w:line="242" w:lineRule="auto"/>
              <w:ind w:left="148" w:right="117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指导教</w:t>
            </w:r>
          </w:p>
          <w:p w:rsidR="005F075C" w:rsidRDefault="00BA4590">
            <w:pPr>
              <w:pStyle w:val="TableParagraph"/>
              <w:spacing w:before="2" w:line="294" w:lineRule="exact"/>
              <w:ind w:left="148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师</w:t>
            </w:r>
          </w:p>
        </w:tc>
        <w:tc>
          <w:tcPr>
            <w:tcW w:w="1006" w:type="dxa"/>
            <w:gridSpan w:val="2"/>
          </w:tcPr>
          <w:p w:rsidR="005F075C" w:rsidRDefault="00BA4590">
            <w:pPr>
              <w:pStyle w:val="TableParagraph"/>
              <w:spacing w:before="35"/>
              <w:ind w:left="229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666" w:type="dxa"/>
          </w:tcPr>
          <w:p w:rsidR="005F075C" w:rsidRDefault="00BA4590">
            <w:pPr>
              <w:pStyle w:val="TableParagraph"/>
              <w:spacing w:before="35"/>
              <w:ind w:left="62" w:right="6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188" w:type="dxa"/>
          </w:tcPr>
          <w:p w:rsidR="005F075C" w:rsidRDefault="00BA4590">
            <w:pPr>
              <w:pStyle w:val="TableParagraph"/>
              <w:spacing w:before="35"/>
              <w:ind w:left="148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773" w:type="dxa"/>
          </w:tcPr>
          <w:p w:rsidR="005F075C" w:rsidRDefault="00BA4590">
            <w:pPr>
              <w:pStyle w:val="TableParagraph"/>
              <w:spacing w:before="35"/>
              <w:ind w:left="117" w:right="117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学科</w:t>
            </w:r>
          </w:p>
        </w:tc>
        <w:tc>
          <w:tcPr>
            <w:tcW w:w="1098" w:type="dxa"/>
          </w:tcPr>
          <w:p w:rsidR="005F075C" w:rsidRDefault="00BA4590">
            <w:pPr>
              <w:pStyle w:val="TableParagraph"/>
              <w:spacing w:before="35"/>
              <w:ind w:left="117" w:right="9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职称</w:t>
            </w:r>
            <w:r>
              <w:rPr>
                <w:rFonts w:ascii="黑体" w:eastAsia="黑体" w:hint="eastAsia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务</w:t>
            </w:r>
          </w:p>
        </w:tc>
        <w:tc>
          <w:tcPr>
            <w:tcW w:w="4072" w:type="dxa"/>
            <w:gridSpan w:val="3"/>
          </w:tcPr>
          <w:p w:rsidR="005F075C" w:rsidRDefault="00BA4590">
            <w:pPr>
              <w:pStyle w:val="TableParagraph"/>
              <w:spacing w:before="35"/>
              <w:ind w:left="1295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位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名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称</w:t>
            </w:r>
          </w:p>
        </w:tc>
      </w:tr>
      <w:tr w:rsidR="005F075C">
        <w:trPr>
          <w:trHeight w:val="427"/>
          <w:jc w:val="center"/>
        </w:trPr>
        <w:tc>
          <w:tcPr>
            <w:tcW w:w="518" w:type="dxa"/>
            <w:vMerge/>
            <w:tcBorders>
              <w:top w:val="nil"/>
            </w:tcBorders>
          </w:tcPr>
          <w:p w:rsidR="005F075C" w:rsidRDefault="005F075C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98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72" w:type="dxa"/>
            <w:gridSpan w:val="3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 w:rsidR="005F075C">
        <w:trPr>
          <w:trHeight w:val="426"/>
          <w:jc w:val="center"/>
        </w:trPr>
        <w:tc>
          <w:tcPr>
            <w:tcW w:w="518" w:type="dxa"/>
            <w:vMerge/>
            <w:tcBorders>
              <w:top w:val="nil"/>
            </w:tcBorders>
          </w:tcPr>
          <w:p w:rsidR="005F075C" w:rsidRDefault="005F075C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98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72" w:type="dxa"/>
            <w:gridSpan w:val="3"/>
          </w:tcPr>
          <w:p w:rsidR="005F075C" w:rsidRDefault="005F075C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 w:rsidR="005F075C">
        <w:trPr>
          <w:trHeight w:val="4827"/>
          <w:jc w:val="center"/>
        </w:trPr>
        <w:tc>
          <w:tcPr>
            <w:tcW w:w="518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5F075C" w:rsidRDefault="005F075C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5F075C" w:rsidRDefault="005F075C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5F075C" w:rsidRDefault="005F075C">
            <w:pPr>
              <w:pStyle w:val="TableParagraph"/>
              <w:spacing w:before="6"/>
              <w:jc w:val="left"/>
              <w:rPr>
                <w:b/>
                <w:sz w:val="31"/>
              </w:rPr>
            </w:pPr>
          </w:p>
          <w:p w:rsidR="005F075C" w:rsidRDefault="00BA4590">
            <w:pPr>
              <w:pStyle w:val="TableParagraph"/>
              <w:spacing w:before="0" w:line="242" w:lineRule="auto"/>
              <w:ind w:left="148" w:right="117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项目或作品简介</w:t>
            </w:r>
          </w:p>
        </w:tc>
        <w:tc>
          <w:tcPr>
            <w:tcW w:w="8803" w:type="dxa"/>
            <w:gridSpan w:val="9"/>
          </w:tcPr>
          <w:p w:rsidR="005F075C" w:rsidRDefault="005F075C">
            <w:pPr>
              <w:pStyle w:val="TableParagraph"/>
              <w:spacing w:before="0" w:line="269" w:lineRule="exact"/>
              <w:ind w:left="108"/>
              <w:jc w:val="left"/>
              <w:rPr>
                <w:b/>
              </w:rPr>
            </w:pPr>
          </w:p>
        </w:tc>
      </w:tr>
      <w:tr w:rsidR="005F075C">
        <w:trPr>
          <w:trHeight w:val="2178"/>
          <w:jc w:val="center"/>
        </w:trPr>
        <w:tc>
          <w:tcPr>
            <w:tcW w:w="518" w:type="dxa"/>
          </w:tcPr>
          <w:p w:rsidR="005F075C" w:rsidRDefault="005F075C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5F075C" w:rsidRDefault="00BA4590">
            <w:pPr>
              <w:pStyle w:val="TableParagraph"/>
              <w:spacing w:before="160" w:line="242" w:lineRule="auto"/>
              <w:ind w:left="148" w:right="117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单位意见</w:t>
            </w:r>
          </w:p>
        </w:tc>
        <w:tc>
          <w:tcPr>
            <w:tcW w:w="8803" w:type="dxa"/>
            <w:gridSpan w:val="9"/>
          </w:tcPr>
          <w:p w:rsidR="005F075C" w:rsidRDefault="005F075C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5F075C" w:rsidRDefault="005F075C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5F075C" w:rsidRDefault="005F075C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5F075C" w:rsidRDefault="005F075C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5F075C" w:rsidRDefault="005F075C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5F075C" w:rsidRDefault="005F075C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5F075C" w:rsidRDefault="00BA4590">
            <w:pPr>
              <w:pStyle w:val="TableParagraph"/>
              <w:spacing w:before="0" w:line="29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</w:tc>
      </w:tr>
    </w:tbl>
    <w:p w:rsidR="005F075C" w:rsidRDefault="00BA4590">
      <w:pPr>
        <w:spacing w:line="242" w:lineRule="auto"/>
        <w:ind w:right="90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</w:rPr>
        <w:t>填表说明：</w:t>
      </w:r>
      <w:r>
        <w:rPr>
          <w:rFonts w:ascii="仿宋" w:eastAsia="仿宋" w:hAnsi="仿宋" w:cs="仿宋" w:hint="eastAsia"/>
        </w:rPr>
        <w:t>1.</w:t>
      </w:r>
      <w:r>
        <w:rPr>
          <w:rFonts w:ascii="仿宋" w:eastAsia="仿宋" w:hAnsi="仿宋" w:cs="仿宋" w:hint="eastAsia"/>
        </w:rPr>
        <w:t>类别分别为：</w:t>
      </w:r>
      <w:r>
        <w:rPr>
          <w:rFonts w:ascii="仿宋" w:eastAsia="仿宋" w:hAnsi="仿宋" w:cs="仿宋" w:hint="eastAsia"/>
        </w:rPr>
        <w:t xml:space="preserve">A </w:t>
      </w:r>
      <w:r>
        <w:rPr>
          <w:rFonts w:ascii="仿宋" w:eastAsia="仿宋" w:hAnsi="仿宋" w:cs="仿宋" w:hint="eastAsia"/>
        </w:rPr>
        <w:t>电子科技类、</w:t>
      </w:r>
      <w:r>
        <w:rPr>
          <w:rFonts w:ascii="仿宋" w:eastAsia="仿宋" w:hAnsi="仿宋" w:cs="仿宋" w:hint="eastAsia"/>
        </w:rPr>
        <w:t xml:space="preserve">B </w:t>
      </w:r>
      <w:r>
        <w:rPr>
          <w:rFonts w:ascii="仿宋" w:eastAsia="仿宋" w:hAnsi="仿宋" w:cs="仿宋" w:hint="eastAsia"/>
        </w:rPr>
        <w:t>智能机器人类、</w:t>
      </w:r>
      <w:r>
        <w:rPr>
          <w:rFonts w:ascii="仿宋" w:eastAsia="仿宋" w:hAnsi="仿宋" w:cs="仿宋" w:hint="eastAsia"/>
        </w:rPr>
        <w:t xml:space="preserve">C </w:t>
      </w:r>
      <w:r>
        <w:rPr>
          <w:rFonts w:ascii="仿宋" w:eastAsia="仿宋" w:hAnsi="仿宋" w:cs="仿宋" w:hint="eastAsia"/>
        </w:rPr>
        <w:t>软件编程类、</w:t>
      </w:r>
      <w:r>
        <w:rPr>
          <w:rFonts w:ascii="仿宋" w:eastAsia="仿宋" w:hAnsi="仿宋" w:cs="仿宋" w:hint="eastAsia"/>
        </w:rPr>
        <w:t xml:space="preserve">D </w:t>
      </w:r>
      <w:r>
        <w:rPr>
          <w:rFonts w:ascii="仿宋" w:eastAsia="仿宋" w:hAnsi="仿宋" w:cs="仿宋" w:hint="eastAsia"/>
        </w:rPr>
        <w:t>科技实践类；</w:t>
      </w:r>
      <w:r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</w:rPr>
        <w:t>2.</w:t>
      </w:r>
      <w:r>
        <w:rPr>
          <w:rFonts w:ascii="仿宋" w:eastAsia="仿宋" w:hAnsi="仿宋" w:cs="仿宋" w:hint="eastAsia"/>
        </w:rPr>
        <w:t>项目团队中第一名默认为“队长”；</w:t>
      </w:r>
      <w:r>
        <w:rPr>
          <w:rFonts w:ascii="仿宋" w:eastAsia="仿宋" w:hAnsi="仿宋" w:cs="仿宋" w:hint="eastAsia"/>
        </w:rPr>
        <w:t>3.</w:t>
      </w:r>
      <w:r>
        <w:rPr>
          <w:rFonts w:ascii="仿宋" w:eastAsia="仿宋" w:hAnsi="仿宋" w:cs="仿宋" w:hint="eastAsia"/>
        </w:rPr>
        <w:t>项目或作品简介可附于背面或另附页。</w:t>
      </w:r>
    </w:p>
    <w:sectPr w:rsidR="005F075C" w:rsidSect="005F07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90" w:rsidRDefault="00BA4590" w:rsidP="005F075C">
      <w:r>
        <w:separator/>
      </w:r>
    </w:p>
  </w:endnote>
  <w:endnote w:type="continuationSeparator" w:id="1">
    <w:p w:rsidR="00BA4590" w:rsidRDefault="00BA4590" w:rsidP="005F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5C" w:rsidRDefault="005F075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F075C" w:rsidRDefault="005F075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A459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404B7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90" w:rsidRDefault="00BA4590" w:rsidP="005F075C">
      <w:r>
        <w:separator/>
      </w:r>
    </w:p>
  </w:footnote>
  <w:footnote w:type="continuationSeparator" w:id="1">
    <w:p w:rsidR="00BA4590" w:rsidRDefault="00BA4590" w:rsidP="005F0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4A123D"/>
    <w:multiLevelType w:val="singleLevel"/>
    <w:tmpl w:val="B74A123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45485F"/>
    <w:rsid w:val="0005399E"/>
    <w:rsid w:val="003404B7"/>
    <w:rsid w:val="005F075C"/>
    <w:rsid w:val="006B7D84"/>
    <w:rsid w:val="00BA4590"/>
    <w:rsid w:val="00C36DB2"/>
    <w:rsid w:val="0510023F"/>
    <w:rsid w:val="16171661"/>
    <w:rsid w:val="192F2F73"/>
    <w:rsid w:val="3EB67494"/>
    <w:rsid w:val="4745485F"/>
    <w:rsid w:val="50C50F6C"/>
    <w:rsid w:val="67A3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7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F075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F075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Paragraph">
    <w:name w:val="Table Paragraph"/>
    <w:basedOn w:val="a"/>
    <w:uiPriority w:val="1"/>
    <w:qFormat/>
    <w:rsid w:val="005F075C"/>
    <w:pPr>
      <w:spacing w:before="17"/>
      <w:jc w:val="center"/>
    </w:pPr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西红柿炒鸡蛋</dc:creator>
  <cp:lastModifiedBy>ThinkPad</cp:lastModifiedBy>
  <cp:revision>3</cp:revision>
  <dcterms:created xsi:type="dcterms:W3CDTF">2019-07-23T01:56:00Z</dcterms:created>
  <dcterms:modified xsi:type="dcterms:W3CDTF">2019-08-12T01:58:00Z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